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7" w:rsidRPr="008D5158" w:rsidRDefault="00660CED">
      <w:pPr>
        <w:pStyle w:val="Heading1"/>
        <w:rPr>
          <w:color w:val="4F81BD" w:themeColor="accent1"/>
        </w:rPr>
      </w:pPr>
      <w:r>
        <w:rPr>
          <w:color w:val="4F81BD" w:themeColor="accent1"/>
        </w:rPr>
        <w:t>NOVEMBER 6-7</w:t>
      </w:r>
      <w:r w:rsidR="00651425" w:rsidRPr="008D5158">
        <w:rPr>
          <w:color w:val="4F81BD" w:themeColor="accent1"/>
        </w:rPr>
        <w:t xml:space="preserve">, </w:t>
      </w:r>
      <w:r w:rsidR="005176B5">
        <w:rPr>
          <w:color w:val="4F81BD" w:themeColor="accent1"/>
        </w:rPr>
        <w:t>2012</w:t>
      </w:r>
      <w:r w:rsidR="001038D7" w:rsidRPr="008D5158">
        <w:rPr>
          <w:color w:val="4F81BD" w:themeColor="accent1"/>
        </w:rPr>
        <w:t xml:space="preserve"> </w:t>
      </w:r>
      <w:r w:rsidR="00295BFE" w:rsidRPr="008D5158">
        <w:rPr>
          <w:color w:val="4F81BD" w:themeColor="accent1"/>
        </w:rPr>
        <w:t xml:space="preserve">FULL </w:t>
      </w:r>
      <w:r w:rsidR="001038D7" w:rsidRPr="008D5158">
        <w:rPr>
          <w:color w:val="4F81BD" w:themeColor="accent1"/>
        </w:rPr>
        <w:t xml:space="preserve">LNPA </w:t>
      </w:r>
      <w:r w:rsidR="003710A8" w:rsidRPr="008D5158">
        <w:rPr>
          <w:color w:val="4F81BD" w:themeColor="accent1"/>
        </w:rPr>
        <w:t xml:space="preserve">WORKING GROUP </w:t>
      </w:r>
      <w:r w:rsidR="001038D7" w:rsidRPr="008D5158">
        <w:rPr>
          <w:color w:val="4F81BD" w:themeColor="accent1"/>
        </w:rPr>
        <w:t>ACTION ITEMS ASSIGNED:</w:t>
      </w:r>
    </w:p>
    <w:p w:rsidR="001038D7" w:rsidRDefault="001038D7">
      <w:pPr>
        <w:rPr>
          <w:sz w:val="24"/>
          <w:szCs w:val="24"/>
        </w:rPr>
      </w:pPr>
    </w:p>
    <w:p w:rsidR="00295BFE" w:rsidRPr="0042515B" w:rsidRDefault="00295BFE" w:rsidP="00295BFE">
      <w:pPr>
        <w:rPr>
          <w:b/>
          <w:sz w:val="24"/>
          <w:highlight w:val="red"/>
        </w:rPr>
      </w:pPr>
      <w:r w:rsidRPr="0042515B">
        <w:rPr>
          <w:b/>
          <w:sz w:val="24"/>
          <w:highlight w:val="red"/>
        </w:rPr>
        <w:t>NOTE:  FOR THE FOLLOWING ACTION ITEMS THIS NUMBERING SCHEME APPLIES:</w:t>
      </w:r>
    </w:p>
    <w:p w:rsidR="00295BFE" w:rsidRPr="0042515B" w:rsidRDefault="00295BFE" w:rsidP="00295BFE">
      <w:pPr>
        <w:numPr>
          <w:ilvl w:val="0"/>
          <w:numId w:val="1"/>
        </w:numPr>
        <w:rPr>
          <w:b/>
          <w:sz w:val="24"/>
          <w:szCs w:val="24"/>
          <w:highlight w:val="red"/>
        </w:rPr>
      </w:pPr>
      <w:r w:rsidRPr="0042515B">
        <w:rPr>
          <w:b/>
          <w:sz w:val="24"/>
          <w:szCs w:val="24"/>
          <w:highlight w:val="red"/>
        </w:rPr>
        <w:t>FIRST TWO DIGITS DESIGNATE THE MONTH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SECOND TWO DIGITS DESIGNATE THE DAY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THIRD TWO DIGITS DESIGNATE THE YEAR OF THE LNPA WG MEETING/CALL</w:t>
      </w:r>
    </w:p>
    <w:p w:rsidR="00295BFE" w:rsidRDefault="00295BFE" w:rsidP="00295BFE">
      <w:pPr>
        <w:numPr>
          <w:ilvl w:val="0"/>
          <w:numId w:val="1"/>
        </w:numPr>
        <w:rPr>
          <w:b/>
          <w:sz w:val="24"/>
          <w:szCs w:val="24"/>
          <w:highlight w:val="red"/>
        </w:rPr>
      </w:pPr>
      <w:r>
        <w:rPr>
          <w:b/>
          <w:sz w:val="24"/>
          <w:szCs w:val="24"/>
          <w:highlight w:val="red"/>
        </w:rPr>
        <w:t>ALPHA CHARACTERS INDICATE WHETHER ACTION ITEM WAS ASSIGNED TO APT (“APT”) OR FULL LNPA WG (“LNPAWG”)</w:t>
      </w:r>
    </w:p>
    <w:p w:rsidR="00295BFE" w:rsidRPr="0042515B" w:rsidRDefault="00295BFE" w:rsidP="00295BFE">
      <w:pPr>
        <w:numPr>
          <w:ilvl w:val="0"/>
          <w:numId w:val="1"/>
        </w:numPr>
        <w:rPr>
          <w:b/>
          <w:sz w:val="24"/>
          <w:szCs w:val="24"/>
          <w:highlight w:val="red"/>
        </w:rPr>
      </w:pPr>
      <w:r w:rsidRPr="0042515B">
        <w:rPr>
          <w:b/>
          <w:sz w:val="24"/>
          <w:szCs w:val="24"/>
          <w:highlight w:val="red"/>
        </w:rPr>
        <w:t>LAST TWO DIGITS DESIGNATE THE ACTION ITEM NUMBER</w:t>
      </w:r>
    </w:p>
    <w:p w:rsidR="00295BFE" w:rsidRPr="004F1090" w:rsidRDefault="00295BFE">
      <w:pPr>
        <w:rPr>
          <w:b/>
          <w:sz w:val="24"/>
          <w:u w:val="single"/>
        </w:rPr>
      </w:pPr>
    </w:p>
    <w:p w:rsidR="001038D7" w:rsidRDefault="001038D7">
      <w:pPr>
        <w:rPr>
          <w:b/>
          <w:color w:val="FF0000"/>
          <w:sz w:val="24"/>
          <w:u w:val="single"/>
        </w:rPr>
      </w:pPr>
      <w:r>
        <w:rPr>
          <w:b/>
          <w:color w:val="FF0000"/>
          <w:sz w:val="24"/>
          <w:u w:val="single"/>
        </w:rPr>
        <w:t>NEUSTAR ACTION ITEMS:</w:t>
      </w:r>
    </w:p>
    <w:p w:rsidR="008936E9" w:rsidRDefault="008936E9" w:rsidP="002F7576">
      <w:pPr>
        <w:rPr>
          <w:sz w:val="24"/>
          <w:szCs w:val="24"/>
        </w:rPr>
      </w:pPr>
    </w:p>
    <w:p w:rsidR="00045A6A" w:rsidRDefault="00045A6A" w:rsidP="002F7576">
      <w:pPr>
        <w:rPr>
          <w:sz w:val="24"/>
          <w:szCs w:val="24"/>
        </w:rPr>
      </w:pPr>
      <w:r>
        <w:rPr>
          <w:b/>
          <w:sz w:val="24"/>
          <w:szCs w:val="24"/>
        </w:rPr>
        <w:t>110612-LNPAWG-01:</w:t>
      </w:r>
      <w:r>
        <w:rPr>
          <w:sz w:val="24"/>
          <w:szCs w:val="24"/>
        </w:rPr>
        <w:t xml:space="preserve"> Regarding the attached revised Best Practice 34, accepted at the</w:t>
      </w:r>
    </w:p>
    <w:p w:rsidR="00045A6A" w:rsidRPr="00045A6A" w:rsidRDefault="00045A6A" w:rsidP="00045A6A">
      <w:pPr>
        <w:ind w:left="720"/>
        <w:rPr>
          <w:sz w:val="24"/>
          <w:szCs w:val="24"/>
        </w:rPr>
      </w:pPr>
      <w:r>
        <w:rPr>
          <w:sz w:val="24"/>
          <w:szCs w:val="24"/>
        </w:rPr>
        <w:t xml:space="preserve">November 2012 LNPA WG meeting, </w:t>
      </w:r>
      <w:proofErr w:type="spellStart"/>
      <w:r>
        <w:rPr>
          <w:color w:val="FF0000"/>
          <w:sz w:val="24"/>
          <w:szCs w:val="24"/>
        </w:rPr>
        <w:t>Neustar</w:t>
      </w:r>
      <w:proofErr w:type="spellEnd"/>
      <w:r>
        <w:rPr>
          <w:sz w:val="24"/>
          <w:szCs w:val="24"/>
        </w:rPr>
        <w:t xml:space="preserve"> will revise BP 34 accordingly on the LNPA WG website.</w:t>
      </w:r>
    </w:p>
    <w:p w:rsidR="008936E9" w:rsidRDefault="00045A6A" w:rsidP="00D70A48">
      <w:pPr>
        <w:rPr>
          <w:rFonts w:ascii="Arial" w:hAnsi="Arial"/>
        </w:rPr>
      </w:pPr>
      <w:r>
        <w:rPr>
          <w:color w:val="FF0000"/>
          <w:sz w:val="24"/>
        </w:rPr>
        <w:tab/>
      </w:r>
      <w:r>
        <w:rPr>
          <w:color w:val="FF0000"/>
          <w:sz w:val="24"/>
        </w:rPr>
        <w:tab/>
      </w:r>
      <w:r>
        <w:rPr>
          <w:color w:val="FF0000"/>
          <w:sz w:val="24"/>
        </w:rPr>
        <w:tab/>
      </w:r>
      <w:r>
        <w:rPr>
          <w:color w:val="FF0000"/>
          <w:sz w:val="24"/>
        </w:rPr>
        <w:tab/>
      </w:r>
      <w:r>
        <w:rPr>
          <w:color w:val="FF0000"/>
          <w:sz w:val="24"/>
        </w:rPr>
        <w:tab/>
      </w:r>
      <w:bookmarkStart w:id="0" w:name="_MON_1413184815"/>
      <w:bookmarkEnd w:id="0"/>
      <w:r w:rsidRPr="00B61C10">
        <w:rPr>
          <w:rFonts w:ascii="Arial" w:hAnsi="Arial"/>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Word.Document.12" ShapeID="_x0000_i1025" DrawAspect="Icon" ObjectID="_1414502831" r:id="rId9">
            <o:FieldCodes>\s</o:FieldCodes>
          </o:OLEObject>
        </w:object>
      </w:r>
    </w:p>
    <w:p w:rsidR="004B1B69" w:rsidRDefault="004B1B69" w:rsidP="00D70A48">
      <w:pPr>
        <w:rPr>
          <w:rFonts w:ascii="Arial" w:hAnsi="Arial"/>
        </w:rPr>
      </w:pPr>
    </w:p>
    <w:p w:rsidR="004B1B69" w:rsidRDefault="004B1B69" w:rsidP="00D70A48">
      <w:pPr>
        <w:rPr>
          <w:sz w:val="24"/>
          <w:szCs w:val="24"/>
        </w:rPr>
      </w:pPr>
      <w:r w:rsidRPr="004B1B69">
        <w:rPr>
          <w:b/>
          <w:sz w:val="24"/>
          <w:szCs w:val="24"/>
        </w:rPr>
        <w:t>110612-LNPAWG-02:</w:t>
      </w:r>
      <w:r>
        <w:rPr>
          <w:b/>
          <w:sz w:val="24"/>
          <w:szCs w:val="24"/>
        </w:rPr>
        <w:t xml:space="preserve">  </w:t>
      </w:r>
      <w:r>
        <w:rPr>
          <w:sz w:val="24"/>
          <w:szCs w:val="24"/>
        </w:rPr>
        <w:t>Using the attached Best Practices document that has been</w:t>
      </w:r>
    </w:p>
    <w:p w:rsidR="004B1B69" w:rsidRPr="004B1B69" w:rsidRDefault="004B1B69" w:rsidP="004B1B69">
      <w:pPr>
        <w:ind w:left="720"/>
        <w:rPr>
          <w:sz w:val="24"/>
          <w:szCs w:val="24"/>
        </w:rPr>
      </w:pPr>
      <w:proofErr w:type="gramStart"/>
      <w:r>
        <w:rPr>
          <w:sz w:val="24"/>
          <w:szCs w:val="24"/>
        </w:rPr>
        <w:t>updated</w:t>
      </w:r>
      <w:proofErr w:type="gramEnd"/>
      <w:r>
        <w:rPr>
          <w:sz w:val="24"/>
          <w:szCs w:val="24"/>
        </w:rPr>
        <w:t xml:space="preserve"> to reflect agreements reached at the November 2012 LNPA WG meeting as a guide, </w:t>
      </w:r>
      <w:proofErr w:type="spellStart"/>
      <w:r>
        <w:rPr>
          <w:color w:val="FF0000"/>
          <w:sz w:val="24"/>
          <w:szCs w:val="24"/>
        </w:rPr>
        <w:t>Neustar</w:t>
      </w:r>
      <w:proofErr w:type="spellEnd"/>
      <w:r>
        <w:rPr>
          <w:color w:val="FF0000"/>
          <w:sz w:val="24"/>
          <w:szCs w:val="24"/>
        </w:rPr>
        <w:t xml:space="preserve"> </w:t>
      </w:r>
      <w:r>
        <w:rPr>
          <w:sz w:val="24"/>
          <w:szCs w:val="24"/>
        </w:rPr>
        <w:t>will update the BPs on the LNPA WG website and make them consistent with this guide.</w:t>
      </w:r>
    </w:p>
    <w:p w:rsidR="00045A6A" w:rsidRPr="004B1B69" w:rsidRDefault="004B1B69" w:rsidP="00D70A48">
      <w:pPr>
        <w:rPr>
          <w:color w:val="FF0000"/>
          <w:sz w:val="24"/>
        </w:rPr>
      </w:pPr>
      <w:r>
        <w:rPr>
          <w:color w:val="FF0000"/>
          <w:sz w:val="24"/>
        </w:rPr>
        <w:tab/>
      </w:r>
      <w:r>
        <w:rPr>
          <w:color w:val="FF0000"/>
          <w:sz w:val="24"/>
        </w:rPr>
        <w:tab/>
      </w:r>
      <w:r>
        <w:rPr>
          <w:color w:val="FF0000"/>
          <w:sz w:val="24"/>
        </w:rPr>
        <w:tab/>
      </w:r>
      <w:r>
        <w:rPr>
          <w:color w:val="FF0000"/>
          <w:sz w:val="24"/>
        </w:rPr>
        <w:tab/>
      </w:r>
      <w:r>
        <w:rPr>
          <w:color w:val="FF0000"/>
          <w:sz w:val="24"/>
        </w:rPr>
        <w:tab/>
      </w:r>
      <w:bookmarkStart w:id="1" w:name="_MON_1414501388"/>
      <w:bookmarkEnd w:id="1"/>
      <w:r>
        <w:rPr>
          <w:color w:val="FF0000"/>
          <w:sz w:val="24"/>
        </w:rPr>
        <w:object w:dxaOrig="1531" w:dyaOrig="1002">
          <v:shape id="_x0000_i1026" type="#_x0000_t75" style="width:76.5pt;height:50.25pt" o:ole="">
            <v:imagedata r:id="rId10" o:title=""/>
          </v:shape>
          <o:OLEObject Type="Embed" ProgID="Word.Document.12" ShapeID="_x0000_i1026" DrawAspect="Icon" ObjectID="_1414502832" r:id="rId11">
            <o:FieldCodes>\s</o:FieldCodes>
          </o:OLEObject>
        </w:object>
      </w:r>
    </w:p>
    <w:p w:rsidR="00045A6A" w:rsidRDefault="00045A6A" w:rsidP="00D70A48">
      <w:pPr>
        <w:rPr>
          <w:b/>
          <w:color w:val="FF0000"/>
          <w:sz w:val="24"/>
          <w:u w:val="single"/>
        </w:rPr>
      </w:pPr>
    </w:p>
    <w:p w:rsidR="006B13C4" w:rsidRDefault="006B13C4" w:rsidP="006B13C4">
      <w:pPr>
        <w:rPr>
          <w:sz w:val="24"/>
        </w:rPr>
      </w:pPr>
      <w:r>
        <w:rPr>
          <w:b/>
          <w:color w:val="FF0000"/>
          <w:sz w:val="24"/>
          <w:u w:val="single"/>
        </w:rPr>
        <w:t>LINDA PETERMAN (EARTHLINK BUSINESS AND LNPA WG CO-CHAIR) ACTION ITEMS:</w:t>
      </w:r>
    </w:p>
    <w:p w:rsidR="006B13C4" w:rsidRDefault="006B13C4" w:rsidP="00D70A48">
      <w:pPr>
        <w:rPr>
          <w:b/>
          <w:color w:val="FF0000"/>
          <w:sz w:val="24"/>
          <w:u w:val="single"/>
        </w:rPr>
      </w:pPr>
    </w:p>
    <w:p w:rsidR="00621657" w:rsidRDefault="00621657" w:rsidP="00621657">
      <w:pPr>
        <w:rPr>
          <w:sz w:val="24"/>
          <w:szCs w:val="24"/>
        </w:rPr>
      </w:pPr>
      <w:r>
        <w:rPr>
          <w:b/>
          <w:sz w:val="24"/>
          <w:szCs w:val="24"/>
        </w:rPr>
        <w:t>110612-LNPAWG-03</w:t>
      </w:r>
      <w:r w:rsidRPr="00621657">
        <w:rPr>
          <w:b/>
          <w:sz w:val="24"/>
          <w:szCs w:val="24"/>
        </w:rPr>
        <w:t>:</w:t>
      </w:r>
      <w:r w:rsidRPr="00621657">
        <w:rPr>
          <w:sz w:val="24"/>
          <w:szCs w:val="24"/>
        </w:rPr>
        <w:t xml:space="preserve">  </w:t>
      </w:r>
      <w:r w:rsidRPr="00621657">
        <w:rPr>
          <w:color w:val="FF0000"/>
          <w:sz w:val="24"/>
          <w:szCs w:val="24"/>
        </w:rPr>
        <w:t>Linda Peterman</w:t>
      </w:r>
      <w:r w:rsidRPr="00621657">
        <w:rPr>
          <w:sz w:val="24"/>
          <w:szCs w:val="24"/>
        </w:rPr>
        <w:t>, LNPA WG Co-Chair, will revise the attached</w:t>
      </w:r>
    </w:p>
    <w:p w:rsidR="00621657" w:rsidRPr="00E26BBE" w:rsidRDefault="00621657" w:rsidP="00E26BBE">
      <w:pPr>
        <w:ind w:left="720"/>
        <w:rPr>
          <w:sz w:val="24"/>
          <w:szCs w:val="24"/>
        </w:rPr>
      </w:pPr>
      <w:r w:rsidRPr="00621657">
        <w:rPr>
          <w:sz w:val="24"/>
          <w:szCs w:val="24"/>
        </w:rPr>
        <w:t xml:space="preserve">DRAFT FCC Mandate Checklist &amp; Timeline </w:t>
      </w:r>
      <w:r w:rsidRPr="00E26BBE">
        <w:rPr>
          <w:sz w:val="24"/>
          <w:szCs w:val="24"/>
        </w:rPr>
        <w:t xml:space="preserve">document </w:t>
      </w:r>
      <w:r w:rsidR="00E26BBE" w:rsidRPr="00E26BBE">
        <w:rPr>
          <w:sz w:val="24"/>
          <w:szCs w:val="24"/>
        </w:rPr>
        <w:t xml:space="preserve">and FCC Mandate Compliance document </w:t>
      </w:r>
      <w:r w:rsidR="00E26BBE">
        <w:rPr>
          <w:sz w:val="24"/>
          <w:szCs w:val="24"/>
        </w:rPr>
        <w:t>as follows</w:t>
      </w:r>
      <w:r w:rsidRPr="00E26BBE">
        <w:rPr>
          <w:sz w:val="24"/>
          <w:szCs w:val="24"/>
        </w:rPr>
        <w:t>:</w:t>
      </w:r>
    </w:p>
    <w:p w:rsidR="00621657" w:rsidRPr="00E26BBE" w:rsidRDefault="00621657" w:rsidP="00621657">
      <w:pPr>
        <w:pStyle w:val="ListParagraph"/>
        <w:numPr>
          <w:ilvl w:val="0"/>
          <w:numId w:val="23"/>
        </w:numPr>
        <w:ind w:left="1620"/>
        <w:rPr>
          <w:rFonts w:ascii="Times New Roman" w:hAnsi="Times New Roman"/>
          <w:szCs w:val="24"/>
        </w:rPr>
      </w:pPr>
      <w:r w:rsidRPr="00621657">
        <w:rPr>
          <w:rFonts w:ascii="Times New Roman" w:hAnsi="Times New Roman"/>
          <w:szCs w:val="24"/>
        </w:rPr>
        <w:t>Swap the sequence of Steps 12 and 13</w:t>
      </w:r>
      <w:r w:rsidR="00E26BBE">
        <w:rPr>
          <w:rFonts w:ascii="Times New Roman" w:hAnsi="Times New Roman"/>
          <w:szCs w:val="24"/>
        </w:rPr>
        <w:t xml:space="preserve"> in </w:t>
      </w:r>
      <w:r w:rsidR="00E26BBE" w:rsidRPr="00E26BBE">
        <w:rPr>
          <w:rFonts w:ascii="Times New Roman" w:hAnsi="Times New Roman"/>
          <w:szCs w:val="24"/>
        </w:rPr>
        <w:t>the FCC Mandate Checklist &amp; Timeline document</w:t>
      </w:r>
      <w:r w:rsidRPr="00E26BBE">
        <w:rPr>
          <w:rFonts w:ascii="Times New Roman" w:hAnsi="Times New Roman"/>
          <w:szCs w:val="24"/>
        </w:rPr>
        <w:t>.</w:t>
      </w:r>
    </w:p>
    <w:p w:rsidR="00621657" w:rsidRPr="00E26BBE" w:rsidRDefault="00621657" w:rsidP="00621657">
      <w:pPr>
        <w:pStyle w:val="ListParagraph"/>
        <w:numPr>
          <w:ilvl w:val="0"/>
          <w:numId w:val="23"/>
        </w:numPr>
        <w:ind w:left="1620"/>
        <w:rPr>
          <w:rFonts w:ascii="Times New Roman" w:hAnsi="Times New Roman"/>
          <w:szCs w:val="24"/>
        </w:rPr>
      </w:pPr>
      <w:r w:rsidRPr="00621657">
        <w:rPr>
          <w:rFonts w:ascii="Times New Roman" w:hAnsi="Times New Roman"/>
          <w:szCs w:val="24"/>
        </w:rPr>
        <w:t xml:space="preserve">Add a </w:t>
      </w:r>
      <w:r w:rsidRPr="00E26BBE">
        <w:rPr>
          <w:rFonts w:ascii="Times New Roman" w:hAnsi="Times New Roman"/>
          <w:szCs w:val="24"/>
        </w:rPr>
        <w:t xml:space="preserve">step </w:t>
      </w:r>
      <w:r w:rsidR="00E26BBE" w:rsidRPr="00E26BBE">
        <w:rPr>
          <w:rFonts w:ascii="Times New Roman" w:hAnsi="Times New Roman"/>
          <w:szCs w:val="24"/>
        </w:rPr>
        <w:t xml:space="preserve">in the FCC Mandate Checklist &amp; Timeline document </w:t>
      </w:r>
      <w:r w:rsidRPr="00E26BBE">
        <w:rPr>
          <w:rFonts w:ascii="Times New Roman" w:hAnsi="Times New Roman"/>
          <w:szCs w:val="24"/>
        </w:rPr>
        <w:t>for determining the need for immediate LNPA WG engagement and scheduling of meetings.  The LNPA WG Co-Chairs will have ownership of that step.</w:t>
      </w:r>
    </w:p>
    <w:p w:rsidR="00621657" w:rsidRDefault="00621657" w:rsidP="00621657">
      <w:pPr>
        <w:pStyle w:val="ListParagraph"/>
        <w:numPr>
          <w:ilvl w:val="0"/>
          <w:numId w:val="23"/>
        </w:numPr>
        <w:ind w:left="1620"/>
        <w:rPr>
          <w:rFonts w:ascii="Times New Roman" w:hAnsi="Times New Roman"/>
          <w:szCs w:val="24"/>
        </w:rPr>
      </w:pPr>
      <w:r>
        <w:rPr>
          <w:rFonts w:ascii="Times New Roman" w:hAnsi="Times New Roman"/>
          <w:szCs w:val="24"/>
        </w:rPr>
        <w:t>Remove “Draft”</w:t>
      </w:r>
      <w:r w:rsidR="00E26BBE">
        <w:rPr>
          <w:rFonts w:ascii="Times New Roman" w:hAnsi="Times New Roman"/>
          <w:szCs w:val="24"/>
        </w:rPr>
        <w:t xml:space="preserve"> from both documents</w:t>
      </w:r>
      <w:r>
        <w:rPr>
          <w:rFonts w:ascii="Times New Roman" w:hAnsi="Times New Roman"/>
          <w:szCs w:val="24"/>
        </w:rPr>
        <w:t>.</w:t>
      </w:r>
    </w:p>
    <w:p w:rsidR="00E26BBE" w:rsidRPr="00621657" w:rsidRDefault="00E26BBE" w:rsidP="00621657">
      <w:pPr>
        <w:pStyle w:val="ListParagraph"/>
        <w:numPr>
          <w:ilvl w:val="0"/>
          <w:numId w:val="23"/>
        </w:numPr>
        <w:ind w:left="1620"/>
        <w:rPr>
          <w:rFonts w:ascii="Times New Roman" w:hAnsi="Times New Roman"/>
          <w:szCs w:val="24"/>
        </w:rPr>
      </w:pPr>
      <w:r>
        <w:rPr>
          <w:rFonts w:ascii="Times New Roman" w:hAnsi="Times New Roman"/>
          <w:szCs w:val="24"/>
        </w:rPr>
        <w:lastRenderedPageBreak/>
        <w:t>After these documents are cleaned up, have them placed on the LNPA WG’s website in the section for FCC Orders.</w:t>
      </w:r>
    </w:p>
    <w:p w:rsidR="00621657" w:rsidRDefault="00621657" w:rsidP="00D70A48">
      <w:pPr>
        <w:rPr>
          <w:b/>
          <w:color w:val="FF0000"/>
          <w:sz w:val="24"/>
          <w:u w:val="single"/>
        </w:rPr>
      </w:pPr>
    </w:p>
    <w:p w:rsidR="00621657" w:rsidRDefault="00621657" w:rsidP="00E26BBE">
      <w:pPr>
        <w:ind w:left="720" w:firstLine="720"/>
        <w:rPr>
          <w:b/>
          <w:color w:val="FF0000"/>
          <w:sz w:val="24"/>
          <w:u w:val="single"/>
        </w:rPr>
      </w:pPr>
      <w:r w:rsidRPr="00915C4D">
        <w:rPr>
          <w:b/>
          <w:sz w:val="24"/>
        </w:rPr>
        <w:object w:dxaOrig="1531" w:dyaOrig="1002">
          <v:shape id="_x0000_i1027" type="#_x0000_t75" style="width:76.5pt;height:50.25pt" o:ole="">
            <v:imagedata r:id="rId12" o:title=""/>
          </v:shape>
          <o:OLEObject Type="Embed" ProgID="Excel.Sheet.12" ShapeID="_x0000_i1027" DrawAspect="Icon" ObjectID="_1414502833" r:id="rId13"/>
        </w:object>
      </w:r>
      <w:r>
        <w:rPr>
          <w:b/>
          <w:sz w:val="24"/>
        </w:rPr>
        <w:tab/>
      </w:r>
      <w:bookmarkStart w:id="2" w:name="_MON_1413192163"/>
      <w:bookmarkEnd w:id="2"/>
      <w:r w:rsidRPr="00B61C10">
        <w:rPr>
          <w:b/>
          <w:sz w:val="24"/>
        </w:rPr>
        <w:object w:dxaOrig="1531" w:dyaOrig="1002">
          <v:shape id="_x0000_i1028" type="#_x0000_t75" style="width:76.5pt;height:50.25pt" o:ole="">
            <v:imagedata r:id="rId14" o:title=""/>
          </v:shape>
          <o:OLEObject Type="Embed" ProgID="Word.Document.12" ShapeID="_x0000_i1028" DrawAspect="Icon" ObjectID="_1414502834" r:id="rId15">
            <o:FieldCodes>\s</o:FieldCodes>
          </o:OLEObject>
        </w:object>
      </w:r>
    </w:p>
    <w:p w:rsidR="006B13C4" w:rsidRDefault="006B13C4" w:rsidP="00D70A48">
      <w:pPr>
        <w:rPr>
          <w:b/>
          <w:color w:val="FF0000"/>
          <w:sz w:val="24"/>
          <w:u w:val="single"/>
        </w:rPr>
      </w:pPr>
    </w:p>
    <w:p w:rsidR="00D70A48" w:rsidRDefault="00D70A48" w:rsidP="00D70A48">
      <w:pPr>
        <w:rPr>
          <w:sz w:val="24"/>
        </w:rPr>
      </w:pPr>
      <w:r>
        <w:rPr>
          <w:b/>
          <w:color w:val="FF0000"/>
          <w:sz w:val="24"/>
          <w:u w:val="single"/>
        </w:rPr>
        <w:t>GARY SACRA (VERIZON AND LNPA WG CO-CHAIR) ACTION ITEMS:</w:t>
      </w:r>
    </w:p>
    <w:p w:rsidR="00D70A48" w:rsidRDefault="00D70A48" w:rsidP="003547C5">
      <w:pPr>
        <w:rPr>
          <w:sz w:val="24"/>
          <w:szCs w:val="24"/>
        </w:rPr>
      </w:pPr>
    </w:p>
    <w:p w:rsidR="0076322B" w:rsidRDefault="0076322B" w:rsidP="003547C5">
      <w:pPr>
        <w:rPr>
          <w:sz w:val="24"/>
          <w:szCs w:val="24"/>
        </w:rPr>
      </w:pPr>
      <w:r>
        <w:rPr>
          <w:b/>
          <w:sz w:val="24"/>
          <w:szCs w:val="24"/>
        </w:rPr>
        <w:t>110612-LNPAWG-</w:t>
      </w:r>
      <w:r w:rsidR="00621657">
        <w:rPr>
          <w:b/>
          <w:sz w:val="24"/>
          <w:szCs w:val="24"/>
        </w:rPr>
        <w:t>04</w:t>
      </w:r>
      <w:r>
        <w:rPr>
          <w:b/>
          <w:sz w:val="24"/>
          <w:szCs w:val="24"/>
        </w:rPr>
        <w:t>:</w:t>
      </w:r>
      <w:r>
        <w:rPr>
          <w:sz w:val="24"/>
          <w:szCs w:val="24"/>
        </w:rPr>
        <w:t xml:space="preserve">  </w:t>
      </w:r>
      <w:r>
        <w:rPr>
          <w:color w:val="FF0000"/>
          <w:sz w:val="24"/>
          <w:szCs w:val="24"/>
        </w:rPr>
        <w:t>Gary Sacra</w:t>
      </w:r>
      <w:r>
        <w:rPr>
          <w:sz w:val="24"/>
          <w:szCs w:val="24"/>
        </w:rPr>
        <w:t>, LNPA WG Co-Chair, will revise the Word version</w:t>
      </w:r>
    </w:p>
    <w:p w:rsidR="0076322B" w:rsidRPr="0076322B" w:rsidRDefault="0076322B" w:rsidP="0076322B">
      <w:pPr>
        <w:ind w:left="720"/>
        <w:rPr>
          <w:sz w:val="24"/>
          <w:szCs w:val="24"/>
        </w:rPr>
      </w:pPr>
      <w:proofErr w:type="gramStart"/>
      <w:r>
        <w:rPr>
          <w:sz w:val="24"/>
          <w:szCs w:val="24"/>
        </w:rPr>
        <w:t>of</w:t>
      </w:r>
      <w:proofErr w:type="gramEnd"/>
      <w:r>
        <w:rPr>
          <w:sz w:val="24"/>
          <w:szCs w:val="24"/>
        </w:rPr>
        <w:t xml:space="preserve"> the LNP Best Practices to reflect the agreements reached at the November 2012 LNPA WG meeting.</w:t>
      </w:r>
    </w:p>
    <w:p w:rsidR="006B13C4" w:rsidRDefault="006B13C4" w:rsidP="001A5AD3">
      <w:pPr>
        <w:rPr>
          <w:sz w:val="24"/>
          <w:szCs w:val="24"/>
        </w:rPr>
      </w:pPr>
    </w:p>
    <w:p w:rsidR="0076322B" w:rsidRPr="0076322B" w:rsidRDefault="0076322B" w:rsidP="0076322B">
      <w:pPr>
        <w:ind w:left="720"/>
        <w:rPr>
          <w:b/>
          <w:color w:val="FF0000"/>
          <w:sz w:val="24"/>
          <w:szCs w:val="24"/>
        </w:rPr>
      </w:pPr>
      <w:r w:rsidRPr="0076322B">
        <w:rPr>
          <w:b/>
          <w:color w:val="FF0000"/>
          <w:sz w:val="24"/>
          <w:szCs w:val="24"/>
          <w:highlight w:val="yellow"/>
        </w:rPr>
        <w:t>NOTE:  This Action Item has been completed.  Please see the Word document</w:t>
      </w:r>
      <w:r>
        <w:rPr>
          <w:b/>
          <w:color w:val="FF0000"/>
          <w:sz w:val="24"/>
          <w:szCs w:val="24"/>
          <w:highlight w:val="yellow"/>
        </w:rPr>
        <w:t xml:space="preserve"> in Action Item 110612-LNPAWG-02 above</w:t>
      </w:r>
      <w:r w:rsidRPr="0076322B">
        <w:rPr>
          <w:b/>
          <w:color w:val="FF0000"/>
          <w:sz w:val="24"/>
          <w:szCs w:val="24"/>
          <w:highlight w:val="yellow"/>
        </w:rPr>
        <w:t>.</w:t>
      </w:r>
    </w:p>
    <w:p w:rsidR="009D6622" w:rsidRPr="00267684" w:rsidRDefault="009D6622" w:rsidP="001A5AD3">
      <w:pPr>
        <w:rPr>
          <w:sz w:val="24"/>
          <w:szCs w:val="24"/>
        </w:rPr>
      </w:pPr>
    </w:p>
    <w:p w:rsidR="001038D7" w:rsidRPr="00484F48" w:rsidRDefault="001038D7">
      <w:pPr>
        <w:rPr>
          <w:color w:val="0000FF"/>
          <w:sz w:val="24"/>
        </w:rPr>
      </w:pPr>
      <w:r w:rsidRPr="00484F48">
        <w:rPr>
          <w:b/>
          <w:color w:val="0000FF"/>
          <w:sz w:val="24"/>
          <w:u w:val="single"/>
        </w:rPr>
        <w:t xml:space="preserve">ACTION ITEMS REMAINING OPEN FROM PREVIOUS LNPA </w:t>
      </w:r>
      <w:r w:rsidR="00484F48" w:rsidRPr="00484F48">
        <w:rPr>
          <w:b/>
          <w:color w:val="0000FF"/>
          <w:sz w:val="24"/>
          <w:u w:val="single"/>
        </w:rPr>
        <w:t xml:space="preserve">WG </w:t>
      </w:r>
      <w:r w:rsidRPr="00484F48">
        <w:rPr>
          <w:b/>
          <w:color w:val="0000FF"/>
          <w:sz w:val="24"/>
          <w:u w:val="single"/>
        </w:rPr>
        <w:t>MEETINGS:</w:t>
      </w:r>
    </w:p>
    <w:p w:rsidR="00E62123" w:rsidRDefault="00E62123" w:rsidP="002F3FF3">
      <w:pPr>
        <w:rPr>
          <w:sz w:val="24"/>
        </w:rPr>
      </w:pPr>
    </w:p>
    <w:p w:rsidR="009C7816" w:rsidRPr="0042515B" w:rsidRDefault="009C7816" w:rsidP="009C7816">
      <w:pPr>
        <w:rPr>
          <w:b/>
          <w:sz w:val="24"/>
          <w:highlight w:val="red"/>
        </w:rPr>
      </w:pPr>
      <w:r w:rsidRPr="0042515B">
        <w:rPr>
          <w:b/>
          <w:sz w:val="24"/>
          <w:highlight w:val="red"/>
        </w:rPr>
        <w:t>NOTE:  FOR THE FOLLOWING ACTION ITEMS THIS NUMBERING SCHEME APPLIES:</w:t>
      </w:r>
    </w:p>
    <w:p w:rsidR="009C7816" w:rsidRPr="0042515B" w:rsidRDefault="009C7816" w:rsidP="009C7816">
      <w:pPr>
        <w:numPr>
          <w:ilvl w:val="0"/>
          <w:numId w:val="1"/>
        </w:numPr>
        <w:rPr>
          <w:b/>
          <w:sz w:val="24"/>
          <w:szCs w:val="24"/>
          <w:highlight w:val="red"/>
        </w:rPr>
      </w:pPr>
      <w:r w:rsidRPr="0042515B">
        <w:rPr>
          <w:b/>
          <w:sz w:val="24"/>
          <w:szCs w:val="24"/>
          <w:highlight w:val="red"/>
        </w:rPr>
        <w:t>FIRST TWO DIGITS DESIGNATE THE MONTH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SECOND TWO DIGITS DESIGNATE THE DAY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THIRD TWO DIGITS DESIGNATE THE YEAR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LAST TWO DIGITS DESIGNATE THE ACTION ITEM NUMBER</w:t>
      </w:r>
    </w:p>
    <w:p w:rsidR="00D523D4" w:rsidRDefault="0042515B" w:rsidP="005A6BD6">
      <w:pPr>
        <w:rPr>
          <w:sz w:val="24"/>
        </w:rPr>
      </w:pPr>
      <w:r>
        <w:rPr>
          <w:sz w:val="24"/>
        </w:rPr>
        <w:t xml:space="preserve"> </w:t>
      </w:r>
    </w:p>
    <w:p w:rsidR="001679EF" w:rsidRDefault="001679EF" w:rsidP="001679EF">
      <w:pPr>
        <w:rPr>
          <w:sz w:val="24"/>
          <w:szCs w:val="24"/>
        </w:rPr>
      </w:pPr>
      <w:r w:rsidRPr="00901E17">
        <w:rPr>
          <w:b/>
          <w:sz w:val="24"/>
          <w:szCs w:val="24"/>
        </w:rPr>
        <w:t>031511-04:</w:t>
      </w:r>
      <w:r>
        <w:rPr>
          <w:sz w:val="24"/>
          <w:szCs w:val="24"/>
        </w:rPr>
        <w:t xml:space="preserve">  </w:t>
      </w:r>
      <w:r>
        <w:rPr>
          <w:color w:val="FF0000"/>
          <w:sz w:val="24"/>
          <w:szCs w:val="24"/>
        </w:rPr>
        <w:t>Paula Jordan</w:t>
      </w:r>
      <w:r>
        <w:rPr>
          <w:sz w:val="24"/>
          <w:szCs w:val="24"/>
        </w:rPr>
        <w:t xml:space="preserve">, T-Mobile and LNPA WG Co-Chair, and </w:t>
      </w:r>
      <w:r>
        <w:rPr>
          <w:color w:val="FF0000"/>
          <w:sz w:val="24"/>
          <w:szCs w:val="24"/>
        </w:rPr>
        <w:t>Jason Lee</w:t>
      </w:r>
      <w:r>
        <w:rPr>
          <w:sz w:val="24"/>
          <w:szCs w:val="24"/>
        </w:rPr>
        <w:t>, Verizon,</w:t>
      </w:r>
    </w:p>
    <w:p w:rsidR="001679EF" w:rsidRPr="00472BE9" w:rsidRDefault="001679EF" w:rsidP="001679EF">
      <w:pPr>
        <w:ind w:left="720"/>
        <w:rPr>
          <w:sz w:val="24"/>
          <w:szCs w:val="24"/>
        </w:rPr>
      </w:pPr>
      <w:proofErr w:type="gramStart"/>
      <w:r>
        <w:rPr>
          <w:sz w:val="24"/>
          <w:szCs w:val="24"/>
        </w:rPr>
        <w:t>and</w:t>
      </w:r>
      <w:proofErr w:type="gramEnd"/>
      <w:r>
        <w:rPr>
          <w:sz w:val="24"/>
          <w:szCs w:val="24"/>
        </w:rPr>
        <w:t xml:space="preserve"> </w:t>
      </w:r>
      <w:r>
        <w:rPr>
          <w:color w:val="FF0000"/>
          <w:sz w:val="24"/>
          <w:szCs w:val="24"/>
        </w:rPr>
        <w:t>Teresa Patton</w:t>
      </w:r>
      <w:r>
        <w:rPr>
          <w:sz w:val="24"/>
          <w:szCs w:val="24"/>
        </w:rPr>
        <w:t xml:space="preserve">, AT&amp;T, and </w:t>
      </w:r>
      <w:r>
        <w:rPr>
          <w:color w:val="FF0000"/>
          <w:sz w:val="24"/>
          <w:szCs w:val="24"/>
        </w:rPr>
        <w:t xml:space="preserve">Tracey </w:t>
      </w:r>
      <w:proofErr w:type="spellStart"/>
      <w:r>
        <w:rPr>
          <w:color w:val="FF0000"/>
          <w:sz w:val="24"/>
          <w:szCs w:val="24"/>
        </w:rPr>
        <w:t>Guidotti</w:t>
      </w:r>
      <w:proofErr w:type="spellEnd"/>
      <w:r>
        <w:rPr>
          <w:sz w:val="24"/>
          <w:szCs w:val="24"/>
        </w:rPr>
        <w:t>, AT&amp;T, will document in LNPA WG Best Practice 30 requirements for ICP during the permissive dialing period for NPA splits.  This will be reviewed and discussed at the May 2011 LNPA WG meeting.</w:t>
      </w:r>
    </w:p>
    <w:p w:rsidR="003B3E90" w:rsidRDefault="003B3E90" w:rsidP="001679EF">
      <w:pPr>
        <w:rPr>
          <w:sz w:val="24"/>
        </w:rPr>
      </w:pPr>
    </w:p>
    <w:p w:rsidR="00CC3747" w:rsidRDefault="00E24D33" w:rsidP="00901E17">
      <w:pPr>
        <w:ind w:firstLine="720"/>
        <w:rPr>
          <w:sz w:val="24"/>
        </w:rPr>
      </w:pPr>
      <w:r>
        <w:rPr>
          <w:color w:val="FF0000"/>
          <w:sz w:val="24"/>
        </w:rPr>
        <w:t>November 6-7</w:t>
      </w:r>
      <w:r w:rsidR="00CC3747">
        <w:rPr>
          <w:color w:val="FF0000"/>
          <w:sz w:val="24"/>
        </w:rPr>
        <w:t>, 2012</w:t>
      </w:r>
      <w:r w:rsidR="00D523D4">
        <w:rPr>
          <w:color w:val="FF0000"/>
          <w:sz w:val="24"/>
        </w:rPr>
        <w:t xml:space="preserve"> meeting update: </w:t>
      </w:r>
      <w:r w:rsidR="00D523D4">
        <w:rPr>
          <w:sz w:val="24"/>
        </w:rPr>
        <w:t xml:space="preserve"> Item remains Open.</w:t>
      </w:r>
    </w:p>
    <w:p w:rsidR="00E24D33" w:rsidRDefault="00E24D33" w:rsidP="00E24D33">
      <w:pPr>
        <w:rPr>
          <w:b/>
          <w:sz w:val="24"/>
          <w:highlight w:val="red"/>
        </w:rPr>
      </w:pPr>
    </w:p>
    <w:p w:rsidR="00E24D33" w:rsidRPr="0042515B" w:rsidRDefault="00E24D33" w:rsidP="00E24D33">
      <w:pPr>
        <w:rPr>
          <w:b/>
          <w:sz w:val="24"/>
          <w:highlight w:val="red"/>
        </w:rPr>
      </w:pPr>
      <w:r w:rsidRPr="00B76887">
        <w:rPr>
          <w:b/>
          <w:sz w:val="24"/>
          <w:highlight w:val="red"/>
        </w:rPr>
        <w:t>NOTE:  FOR</w:t>
      </w:r>
      <w:r w:rsidRPr="0042515B">
        <w:rPr>
          <w:b/>
          <w:sz w:val="24"/>
          <w:highlight w:val="red"/>
        </w:rPr>
        <w:t xml:space="preserve"> THE FOLLOWING ACTION ITEMS THIS NUMBERING SCHEME APPLIES:</w:t>
      </w:r>
    </w:p>
    <w:p w:rsidR="00E24D33" w:rsidRPr="0042515B" w:rsidRDefault="00E24D33" w:rsidP="00E24D33">
      <w:pPr>
        <w:numPr>
          <w:ilvl w:val="0"/>
          <w:numId w:val="1"/>
        </w:numPr>
        <w:rPr>
          <w:b/>
          <w:sz w:val="24"/>
          <w:szCs w:val="24"/>
          <w:highlight w:val="red"/>
        </w:rPr>
      </w:pPr>
      <w:r w:rsidRPr="0042515B">
        <w:rPr>
          <w:b/>
          <w:sz w:val="24"/>
          <w:szCs w:val="24"/>
          <w:highlight w:val="red"/>
        </w:rPr>
        <w:t>FIRST TWO DIGITS DESIGNATE THE MONTH OF THE LNPA WG  MEETING/CALL</w:t>
      </w:r>
    </w:p>
    <w:p w:rsidR="00E24D33" w:rsidRPr="0042515B" w:rsidRDefault="00E24D33" w:rsidP="00E24D33">
      <w:pPr>
        <w:numPr>
          <w:ilvl w:val="0"/>
          <w:numId w:val="1"/>
        </w:numPr>
        <w:rPr>
          <w:b/>
          <w:sz w:val="24"/>
          <w:szCs w:val="24"/>
          <w:highlight w:val="red"/>
        </w:rPr>
      </w:pPr>
      <w:r w:rsidRPr="0042515B">
        <w:rPr>
          <w:b/>
          <w:sz w:val="24"/>
          <w:szCs w:val="24"/>
          <w:highlight w:val="red"/>
        </w:rPr>
        <w:t>SECOND TWO DIGITS DESIGNATE THE DAY OF THE LNPA WG MEETING/CALL</w:t>
      </w:r>
    </w:p>
    <w:p w:rsidR="00E24D33" w:rsidRPr="0042515B" w:rsidRDefault="00E24D33" w:rsidP="00E24D33">
      <w:pPr>
        <w:numPr>
          <w:ilvl w:val="0"/>
          <w:numId w:val="1"/>
        </w:numPr>
        <w:rPr>
          <w:b/>
          <w:sz w:val="24"/>
          <w:szCs w:val="24"/>
          <w:highlight w:val="red"/>
        </w:rPr>
      </w:pPr>
      <w:r w:rsidRPr="0042515B">
        <w:rPr>
          <w:b/>
          <w:sz w:val="24"/>
          <w:szCs w:val="24"/>
          <w:highlight w:val="red"/>
        </w:rPr>
        <w:t>THIRD TWO DIGITS DESIGNATE THE YEAR OF THE LNPA WG MEETING/CALL</w:t>
      </w:r>
    </w:p>
    <w:p w:rsidR="00E24D33" w:rsidRDefault="00E24D33" w:rsidP="00E24D33">
      <w:pPr>
        <w:numPr>
          <w:ilvl w:val="0"/>
          <w:numId w:val="1"/>
        </w:numPr>
        <w:rPr>
          <w:b/>
          <w:sz w:val="24"/>
          <w:szCs w:val="24"/>
          <w:highlight w:val="red"/>
        </w:rPr>
      </w:pPr>
      <w:r>
        <w:rPr>
          <w:b/>
          <w:sz w:val="24"/>
          <w:szCs w:val="24"/>
          <w:highlight w:val="red"/>
        </w:rPr>
        <w:lastRenderedPageBreak/>
        <w:t>ALPHA CHARACTERS INDICATE WHETHER ACTION ITEM WAS ASSIGNED TO APT (“APT”) OR FULL LNPA WG (“LNPAWG”)</w:t>
      </w:r>
    </w:p>
    <w:p w:rsidR="00E24D33" w:rsidRPr="0042515B" w:rsidRDefault="00E24D33" w:rsidP="00E24D33">
      <w:pPr>
        <w:numPr>
          <w:ilvl w:val="0"/>
          <w:numId w:val="1"/>
        </w:numPr>
        <w:rPr>
          <w:b/>
          <w:sz w:val="24"/>
          <w:szCs w:val="24"/>
          <w:highlight w:val="red"/>
        </w:rPr>
      </w:pPr>
      <w:r w:rsidRPr="0042515B">
        <w:rPr>
          <w:b/>
          <w:sz w:val="24"/>
          <w:szCs w:val="24"/>
          <w:highlight w:val="red"/>
        </w:rPr>
        <w:t>LAST TWO DIGITS DESIGNATE THE ACTION ITEM NUMBER</w:t>
      </w:r>
    </w:p>
    <w:p w:rsidR="00E24D33" w:rsidRDefault="00E24D33" w:rsidP="00426737">
      <w:pPr>
        <w:rPr>
          <w:sz w:val="24"/>
        </w:rPr>
      </w:pPr>
    </w:p>
    <w:p w:rsidR="00E24D33" w:rsidRDefault="00E24D33" w:rsidP="00E24D33">
      <w:pPr>
        <w:rPr>
          <w:sz w:val="24"/>
          <w:szCs w:val="24"/>
        </w:rPr>
      </w:pPr>
      <w:r>
        <w:rPr>
          <w:b/>
          <w:sz w:val="24"/>
          <w:szCs w:val="24"/>
        </w:rPr>
        <w:t>091112-LNPAWG-02:</w:t>
      </w:r>
      <w:r>
        <w:rPr>
          <w:sz w:val="24"/>
          <w:szCs w:val="24"/>
        </w:rPr>
        <w:t xml:space="preserve">  Regarding NANC Change Order 403, </w:t>
      </w:r>
      <w:proofErr w:type="spellStart"/>
      <w:r>
        <w:rPr>
          <w:color w:val="FF0000"/>
          <w:sz w:val="24"/>
          <w:szCs w:val="24"/>
        </w:rPr>
        <w:t>Neustar</w:t>
      </w:r>
      <w:proofErr w:type="spellEnd"/>
      <w:r>
        <w:rPr>
          <w:color w:val="FF0000"/>
          <w:sz w:val="24"/>
          <w:szCs w:val="24"/>
        </w:rPr>
        <w:t xml:space="preserve"> </w:t>
      </w:r>
      <w:r>
        <w:rPr>
          <w:sz w:val="24"/>
          <w:szCs w:val="24"/>
        </w:rPr>
        <w:t>will determine if</w:t>
      </w:r>
    </w:p>
    <w:p w:rsidR="00E24D33" w:rsidRPr="008936E9" w:rsidRDefault="00E24D33" w:rsidP="00E24D33">
      <w:pPr>
        <w:ind w:left="720"/>
        <w:rPr>
          <w:sz w:val="24"/>
          <w:szCs w:val="24"/>
        </w:rPr>
      </w:pPr>
      <w:proofErr w:type="gramStart"/>
      <w:r>
        <w:rPr>
          <w:sz w:val="24"/>
          <w:szCs w:val="24"/>
        </w:rPr>
        <w:t>any</w:t>
      </w:r>
      <w:proofErr w:type="gramEnd"/>
      <w:r>
        <w:rPr>
          <w:sz w:val="24"/>
          <w:szCs w:val="24"/>
        </w:rPr>
        <w:t xml:space="preserve"> Service Providers are sending recovery requests in an active period (outside of the recovery period after they have indicated to NPAC that they have completed recovery), and contact them to find out why.  This will be discussed at the November 2012 LNPA WG meeting.</w:t>
      </w:r>
    </w:p>
    <w:p w:rsidR="00E24D33" w:rsidRDefault="00E24D33" w:rsidP="00426737">
      <w:pPr>
        <w:rPr>
          <w:sz w:val="24"/>
        </w:rPr>
      </w:pPr>
    </w:p>
    <w:p w:rsidR="00E24D33" w:rsidRDefault="00E24D33" w:rsidP="00E24D33">
      <w:pPr>
        <w:ind w:firstLine="720"/>
        <w:rPr>
          <w:sz w:val="24"/>
        </w:rPr>
      </w:pPr>
      <w:r>
        <w:rPr>
          <w:color w:val="FF0000"/>
          <w:sz w:val="24"/>
        </w:rPr>
        <w:t xml:space="preserve">November 6-7, 2012 meeting update: </w:t>
      </w:r>
      <w:r>
        <w:rPr>
          <w:sz w:val="24"/>
        </w:rPr>
        <w:t xml:space="preserve"> Item remains Open.</w:t>
      </w:r>
    </w:p>
    <w:sectPr w:rsidR="00E24D33" w:rsidSect="0065043B">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2B1" w:rsidRDefault="004362B1">
      <w:r>
        <w:separator/>
      </w:r>
    </w:p>
  </w:endnote>
  <w:endnote w:type="continuationSeparator" w:id="0">
    <w:p w:rsidR="004362B1" w:rsidRDefault="00436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D978AF">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2B1" w:rsidRDefault="004362B1">
      <w:r>
        <w:separator/>
      </w:r>
    </w:p>
  </w:footnote>
  <w:footnote w:type="continuationSeparator" w:id="0">
    <w:p w:rsidR="004362B1" w:rsidRDefault="00436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6">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8">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outline w:val="0"/>
        <w:shadow w:val="0"/>
        <w:emboss w:val="0"/>
        <w:imprint w:val="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2"/>
  </w:num>
  <w:num w:numId="3">
    <w:abstractNumId w:val="9"/>
  </w:num>
  <w:num w:numId="4">
    <w:abstractNumId w:val="17"/>
  </w:num>
  <w:num w:numId="5">
    <w:abstractNumId w:val="21"/>
  </w:num>
  <w:num w:numId="6">
    <w:abstractNumId w:val="6"/>
  </w:num>
  <w:num w:numId="7">
    <w:abstractNumId w:val="0"/>
  </w:num>
  <w:num w:numId="8">
    <w:abstractNumId w:val="4"/>
  </w:num>
  <w:num w:numId="9">
    <w:abstractNumId w:val="15"/>
  </w:num>
  <w:num w:numId="10">
    <w:abstractNumId w:val="13"/>
  </w:num>
  <w:num w:numId="11">
    <w:abstractNumId w:val="14"/>
  </w:num>
  <w:num w:numId="12">
    <w:abstractNumId w:val="19"/>
  </w:num>
  <w:num w:numId="13">
    <w:abstractNumId w:val="20"/>
  </w:num>
  <w:num w:numId="14">
    <w:abstractNumId w:val="8"/>
  </w:num>
  <w:num w:numId="15">
    <w:abstractNumId w:val="2"/>
  </w:num>
  <w:num w:numId="16">
    <w:abstractNumId w:val="7"/>
  </w:num>
  <w:num w:numId="17">
    <w:abstractNumId w:val="10"/>
  </w:num>
  <w:num w:numId="18">
    <w:abstractNumId w:val="22"/>
  </w:num>
  <w:num w:numId="19">
    <w:abstractNumId w:val="3"/>
  </w:num>
  <w:num w:numId="20">
    <w:abstractNumId w:val="18"/>
  </w:num>
  <w:num w:numId="21">
    <w:abstractNumId w:val="16"/>
  </w:num>
  <w:num w:numId="22">
    <w:abstractNumId w:val="11"/>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69A8"/>
    <w:rsid w:val="00004430"/>
    <w:rsid w:val="00016C67"/>
    <w:rsid w:val="00021BE1"/>
    <w:rsid w:val="000259FB"/>
    <w:rsid w:val="00025FB5"/>
    <w:rsid w:val="0002634F"/>
    <w:rsid w:val="0003117A"/>
    <w:rsid w:val="000325DA"/>
    <w:rsid w:val="00034012"/>
    <w:rsid w:val="00034C8F"/>
    <w:rsid w:val="000363CF"/>
    <w:rsid w:val="000420C5"/>
    <w:rsid w:val="00045033"/>
    <w:rsid w:val="00045A6A"/>
    <w:rsid w:val="000474E8"/>
    <w:rsid w:val="00051B0F"/>
    <w:rsid w:val="00052F50"/>
    <w:rsid w:val="00054270"/>
    <w:rsid w:val="00054BD0"/>
    <w:rsid w:val="000627D0"/>
    <w:rsid w:val="0006452B"/>
    <w:rsid w:val="00065735"/>
    <w:rsid w:val="00067930"/>
    <w:rsid w:val="000702B4"/>
    <w:rsid w:val="00074A0E"/>
    <w:rsid w:val="00076509"/>
    <w:rsid w:val="00076E19"/>
    <w:rsid w:val="00077D99"/>
    <w:rsid w:val="00083B4D"/>
    <w:rsid w:val="00083EC3"/>
    <w:rsid w:val="000847A1"/>
    <w:rsid w:val="00085993"/>
    <w:rsid w:val="000874CB"/>
    <w:rsid w:val="00087F81"/>
    <w:rsid w:val="000909AD"/>
    <w:rsid w:val="00090BF4"/>
    <w:rsid w:val="00092F64"/>
    <w:rsid w:val="000930EE"/>
    <w:rsid w:val="0009596F"/>
    <w:rsid w:val="000964A5"/>
    <w:rsid w:val="00096FDD"/>
    <w:rsid w:val="00097BCC"/>
    <w:rsid w:val="000A2427"/>
    <w:rsid w:val="000A25F9"/>
    <w:rsid w:val="000A466A"/>
    <w:rsid w:val="000A6A96"/>
    <w:rsid w:val="000C2CBB"/>
    <w:rsid w:val="000C5859"/>
    <w:rsid w:val="000D00AE"/>
    <w:rsid w:val="000D4CEF"/>
    <w:rsid w:val="000E00D9"/>
    <w:rsid w:val="000E280C"/>
    <w:rsid w:val="000F054D"/>
    <w:rsid w:val="000F1305"/>
    <w:rsid w:val="000F39F5"/>
    <w:rsid w:val="000F3C16"/>
    <w:rsid w:val="000F5169"/>
    <w:rsid w:val="001038D7"/>
    <w:rsid w:val="00105E74"/>
    <w:rsid w:val="00107085"/>
    <w:rsid w:val="00107F01"/>
    <w:rsid w:val="001108EC"/>
    <w:rsid w:val="00111C69"/>
    <w:rsid w:val="00117A43"/>
    <w:rsid w:val="00126D91"/>
    <w:rsid w:val="00131051"/>
    <w:rsid w:val="00131150"/>
    <w:rsid w:val="00131252"/>
    <w:rsid w:val="00136A47"/>
    <w:rsid w:val="001413CB"/>
    <w:rsid w:val="001440E6"/>
    <w:rsid w:val="001441E9"/>
    <w:rsid w:val="001467E5"/>
    <w:rsid w:val="00150F49"/>
    <w:rsid w:val="001520C8"/>
    <w:rsid w:val="00154E20"/>
    <w:rsid w:val="00154FC5"/>
    <w:rsid w:val="00155171"/>
    <w:rsid w:val="00155433"/>
    <w:rsid w:val="00161D73"/>
    <w:rsid w:val="00162483"/>
    <w:rsid w:val="001625AD"/>
    <w:rsid w:val="001679EF"/>
    <w:rsid w:val="00171B51"/>
    <w:rsid w:val="001724DE"/>
    <w:rsid w:val="001831AE"/>
    <w:rsid w:val="00184B58"/>
    <w:rsid w:val="00187158"/>
    <w:rsid w:val="00190A8D"/>
    <w:rsid w:val="00191167"/>
    <w:rsid w:val="00197690"/>
    <w:rsid w:val="001977BD"/>
    <w:rsid w:val="001A0B1A"/>
    <w:rsid w:val="001A22F6"/>
    <w:rsid w:val="001A320A"/>
    <w:rsid w:val="001A55B4"/>
    <w:rsid w:val="001A5AD3"/>
    <w:rsid w:val="001A6FB2"/>
    <w:rsid w:val="001B20B9"/>
    <w:rsid w:val="001B3B83"/>
    <w:rsid w:val="001B7D11"/>
    <w:rsid w:val="001C3DB2"/>
    <w:rsid w:val="001C6A24"/>
    <w:rsid w:val="001D1590"/>
    <w:rsid w:val="001D1FCC"/>
    <w:rsid w:val="001D6C23"/>
    <w:rsid w:val="001D6C2D"/>
    <w:rsid w:val="001E5C38"/>
    <w:rsid w:val="001F0133"/>
    <w:rsid w:val="001F0853"/>
    <w:rsid w:val="001F0F5A"/>
    <w:rsid w:val="001F30A3"/>
    <w:rsid w:val="001F49C0"/>
    <w:rsid w:val="001F4D73"/>
    <w:rsid w:val="001F5ADC"/>
    <w:rsid w:val="001F7D75"/>
    <w:rsid w:val="00202077"/>
    <w:rsid w:val="002034D7"/>
    <w:rsid w:val="002049FA"/>
    <w:rsid w:val="00205070"/>
    <w:rsid w:val="002060CA"/>
    <w:rsid w:val="00210296"/>
    <w:rsid w:val="0021273B"/>
    <w:rsid w:val="00216226"/>
    <w:rsid w:val="00216C1C"/>
    <w:rsid w:val="002176FF"/>
    <w:rsid w:val="00222268"/>
    <w:rsid w:val="0022629D"/>
    <w:rsid w:val="0022799F"/>
    <w:rsid w:val="0023537A"/>
    <w:rsid w:val="00236A62"/>
    <w:rsid w:val="002421DE"/>
    <w:rsid w:val="00243335"/>
    <w:rsid w:val="002451AC"/>
    <w:rsid w:val="00245C18"/>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7839"/>
    <w:rsid w:val="002B79C4"/>
    <w:rsid w:val="002B7DA5"/>
    <w:rsid w:val="002B7F51"/>
    <w:rsid w:val="002D394F"/>
    <w:rsid w:val="002D65A2"/>
    <w:rsid w:val="002D680D"/>
    <w:rsid w:val="002F3FF3"/>
    <w:rsid w:val="002F4455"/>
    <w:rsid w:val="002F4AB4"/>
    <w:rsid w:val="002F7576"/>
    <w:rsid w:val="00301DE2"/>
    <w:rsid w:val="00302C08"/>
    <w:rsid w:val="00311495"/>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46F6"/>
    <w:rsid w:val="00335915"/>
    <w:rsid w:val="00336570"/>
    <w:rsid w:val="00336EAC"/>
    <w:rsid w:val="0033703C"/>
    <w:rsid w:val="003373AE"/>
    <w:rsid w:val="00341BCC"/>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9012B"/>
    <w:rsid w:val="00395EBB"/>
    <w:rsid w:val="00395F25"/>
    <w:rsid w:val="003967CB"/>
    <w:rsid w:val="003970F0"/>
    <w:rsid w:val="003A07CA"/>
    <w:rsid w:val="003A673F"/>
    <w:rsid w:val="003A7E47"/>
    <w:rsid w:val="003B1123"/>
    <w:rsid w:val="003B37BB"/>
    <w:rsid w:val="003B3BF6"/>
    <w:rsid w:val="003B3E90"/>
    <w:rsid w:val="003B57E6"/>
    <w:rsid w:val="003B7F8B"/>
    <w:rsid w:val="003C063F"/>
    <w:rsid w:val="003C0C67"/>
    <w:rsid w:val="003C0D6E"/>
    <w:rsid w:val="003C1BF2"/>
    <w:rsid w:val="003C2CDB"/>
    <w:rsid w:val="003C3203"/>
    <w:rsid w:val="003C426F"/>
    <w:rsid w:val="003C434E"/>
    <w:rsid w:val="003C49EF"/>
    <w:rsid w:val="003C5228"/>
    <w:rsid w:val="003C5236"/>
    <w:rsid w:val="003C6200"/>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6682"/>
    <w:rsid w:val="00426737"/>
    <w:rsid w:val="00426E67"/>
    <w:rsid w:val="00430E84"/>
    <w:rsid w:val="00435727"/>
    <w:rsid w:val="004362B1"/>
    <w:rsid w:val="00441557"/>
    <w:rsid w:val="00444238"/>
    <w:rsid w:val="00447721"/>
    <w:rsid w:val="004514D2"/>
    <w:rsid w:val="00455287"/>
    <w:rsid w:val="00455A8D"/>
    <w:rsid w:val="00457334"/>
    <w:rsid w:val="004635FF"/>
    <w:rsid w:val="004664A0"/>
    <w:rsid w:val="00472BE9"/>
    <w:rsid w:val="004733A0"/>
    <w:rsid w:val="00473A0B"/>
    <w:rsid w:val="00474079"/>
    <w:rsid w:val="00477339"/>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C69D0"/>
    <w:rsid w:val="004D200A"/>
    <w:rsid w:val="004D59A5"/>
    <w:rsid w:val="004D6650"/>
    <w:rsid w:val="004D7A49"/>
    <w:rsid w:val="004E3975"/>
    <w:rsid w:val="004E566E"/>
    <w:rsid w:val="004F1090"/>
    <w:rsid w:val="004F51B6"/>
    <w:rsid w:val="004F5B6E"/>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933F6"/>
    <w:rsid w:val="005A2019"/>
    <w:rsid w:val="005A315C"/>
    <w:rsid w:val="005A6987"/>
    <w:rsid w:val="005A6BD6"/>
    <w:rsid w:val="005A744A"/>
    <w:rsid w:val="005A76D7"/>
    <w:rsid w:val="005B5158"/>
    <w:rsid w:val="005C02EF"/>
    <w:rsid w:val="005C28EE"/>
    <w:rsid w:val="005C3480"/>
    <w:rsid w:val="005C3EFD"/>
    <w:rsid w:val="005D2FE0"/>
    <w:rsid w:val="005D5FD5"/>
    <w:rsid w:val="005E021C"/>
    <w:rsid w:val="005E644F"/>
    <w:rsid w:val="005F1483"/>
    <w:rsid w:val="005F38B2"/>
    <w:rsid w:val="005F5372"/>
    <w:rsid w:val="005F5C47"/>
    <w:rsid w:val="005F7F86"/>
    <w:rsid w:val="00600049"/>
    <w:rsid w:val="00600B87"/>
    <w:rsid w:val="006025D7"/>
    <w:rsid w:val="006045DB"/>
    <w:rsid w:val="00605C7A"/>
    <w:rsid w:val="00606923"/>
    <w:rsid w:val="00610B6C"/>
    <w:rsid w:val="006149CC"/>
    <w:rsid w:val="00614F39"/>
    <w:rsid w:val="006171B4"/>
    <w:rsid w:val="00617D91"/>
    <w:rsid w:val="006213AE"/>
    <w:rsid w:val="00621657"/>
    <w:rsid w:val="00626925"/>
    <w:rsid w:val="0062737A"/>
    <w:rsid w:val="006310AA"/>
    <w:rsid w:val="006314F9"/>
    <w:rsid w:val="00632D4D"/>
    <w:rsid w:val="00637CD6"/>
    <w:rsid w:val="00643937"/>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605D"/>
    <w:rsid w:val="0068153F"/>
    <w:rsid w:val="006839E8"/>
    <w:rsid w:val="00684BF5"/>
    <w:rsid w:val="00685AF1"/>
    <w:rsid w:val="00685C19"/>
    <w:rsid w:val="006861FA"/>
    <w:rsid w:val="00687530"/>
    <w:rsid w:val="00687E08"/>
    <w:rsid w:val="006902B7"/>
    <w:rsid w:val="00696E07"/>
    <w:rsid w:val="006A04B0"/>
    <w:rsid w:val="006A2D8C"/>
    <w:rsid w:val="006A3636"/>
    <w:rsid w:val="006A4B75"/>
    <w:rsid w:val="006A518D"/>
    <w:rsid w:val="006A7C30"/>
    <w:rsid w:val="006B13C4"/>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560"/>
    <w:rsid w:val="00707D41"/>
    <w:rsid w:val="00712D71"/>
    <w:rsid w:val="00713CD5"/>
    <w:rsid w:val="00715521"/>
    <w:rsid w:val="00722C24"/>
    <w:rsid w:val="007233F5"/>
    <w:rsid w:val="00726345"/>
    <w:rsid w:val="007273D1"/>
    <w:rsid w:val="007338BC"/>
    <w:rsid w:val="00736280"/>
    <w:rsid w:val="00740288"/>
    <w:rsid w:val="0074033B"/>
    <w:rsid w:val="00740B6C"/>
    <w:rsid w:val="00744F72"/>
    <w:rsid w:val="00745D79"/>
    <w:rsid w:val="00752751"/>
    <w:rsid w:val="00756158"/>
    <w:rsid w:val="007619A1"/>
    <w:rsid w:val="0076322B"/>
    <w:rsid w:val="007704B7"/>
    <w:rsid w:val="00773D9F"/>
    <w:rsid w:val="00774AAA"/>
    <w:rsid w:val="00780ACA"/>
    <w:rsid w:val="007825F0"/>
    <w:rsid w:val="007848B3"/>
    <w:rsid w:val="00785AF6"/>
    <w:rsid w:val="00790EAF"/>
    <w:rsid w:val="00793432"/>
    <w:rsid w:val="0079436B"/>
    <w:rsid w:val="007A0938"/>
    <w:rsid w:val="007A503F"/>
    <w:rsid w:val="007A7A6D"/>
    <w:rsid w:val="007B0A57"/>
    <w:rsid w:val="007C0627"/>
    <w:rsid w:val="007C6EE1"/>
    <w:rsid w:val="007D201D"/>
    <w:rsid w:val="007D5BB7"/>
    <w:rsid w:val="007D676B"/>
    <w:rsid w:val="007E5CFD"/>
    <w:rsid w:val="007E6B65"/>
    <w:rsid w:val="007E71D7"/>
    <w:rsid w:val="007E72BE"/>
    <w:rsid w:val="007F15B2"/>
    <w:rsid w:val="007F1645"/>
    <w:rsid w:val="007F2E04"/>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77C2"/>
    <w:rsid w:val="00831016"/>
    <w:rsid w:val="00832591"/>
    <w:rsid w:val="0083288C"/>
    <w:rsid w:val="00832906"/>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A795D"/>
    <w:rsid w:val="008B00D3"/>
    <w:rsid w:val="008B1CAC"/>
    <w:rsid w:val="008B5773"/>
    <w:rsid w:val="008B5822"/>
    <w:rsid w:val="008B6AED"/>
    <w:rsid w:val="008B6EFD"/>
    <w:rsid w:val="008C028F"/>
    <w:rsid w:val="008C1E83"/>
    <w:rsid w:val="008C4009"/>
    <w:rsid w:val="008C4C9E"/>
    <w:rsid w:val="008D0747"/>
    <w:rsid w:val="008D0FCD"/>
    <w:rsid w:val="008D5158"/>
    <w:rsid w:val="008E01BA"/>
    <w:rsid w:val="008E590D"/>
    <w:rsid w:val="008E68AE"/>
    <w:rsid w:val="008E6CD1"/>
    <w:rsid w:val="008F0A82"/>
    <w:rsid w:val="008F1BBE"/>
    <w:rsid w:val="008F1D35"/>
    <w:rsid w:val="008F650D"/>
    <w:rsid w:val="008F6843"/>
    <w:rsid w:val="00901E17"/>
    <w:rsid w:val="00902E35"/>
    <w:rsid w:val="009055AB"/>
    <w:rsid w:val="00910328"/>
    <w:rsid w:val="00920EB9"/>
    <w:rsid w:val="009301E6"/>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60FCA"/>
    <w:rsid w:val="0096549E"/>
    <w:rsid w:val="00966558"/>
    <w:rsid w:val="009676AD"/>
    <w:rsid w:val="00971458"/>
    <w:rsid w:val="009729FB"/>
    <w:rsid w:val="00973365"/>
    <w:rsid w:val="0097448C"/>
    <w:rsid w:val="0097464F"/>
    <w:rsid w:val="00980532"/>
    <w:rsid w:val="009830B5"/>
    <w:rsid w:val="0099064C"/>
    <w:rsid w:val="009975E4"/>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D6622"/>
    <w:rsid w:val="009E6563"/>
    <w:rsid w:val="009E75EC"/>
    <w:rsid w:val="009F1F57"/>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6B51"/>
    <w:rsid w:val="00AD17DF"/>
    <w:rsid w:val="00AD31AA"/>
    <w:rsid w:val="00AD6F73"/>
    <w:rsid w:val="00AD7AC7"/>
    <w:rsid w:val="00AE2715"/>
    <w:rsid w:val="00AE3880"/>
    <w:rsid w:val="00AE661F"/>
    <w:rsid w:val="00AF251D"/>
    <w:rsid w:val="00AF5355"/>
    <w:rsid w:val="00AF59D5"/>
    <w:rsid w:val="00AF61C9"/>
    <w:rsid w:val="00AF64E1"/>
    <w:rsid w:val="00B028C7"/>
    <w:rsid w:val="00B040E0"/>
    <w:rsid w:val="00B04257"/>
    <w:rsid w:val="00B04C26"/>
    <w:rsid w:val="00B10158"/>
    <w:rsid w:val="00B109E8"/>
    <w:rsid w:val="00B12DA4"/>
    <w:rsid w:val="00B144DF"/>
    <w:rsid w:val="00B160C8"/>
    <w:rsid w:val="00B200EF"/>
    <w:rsid w:val="00B20661"/>
    <w:rsid w:val="00B21CD3"/>
    <w:rsid w:val="00B25094"/>
    <w:rsid w:val="00B33518"/>
    <w:rsid w:val="00B3540B"/>
    <w:rsid w:val="00B36C7F"/>
    <w:rsid w:val="00B42B62"/>
    <w:rsid w:val="00B44593"/>
    <w:rsid w:val="00B45720"/>
    <w:rsid w:val="00B45C72"/>
    <w:rsid w:val="00B47654"/>
    <w:rsid w:val="00B47A2B"/>
    <w:rsid w:val="00B5008F"/>
    <w:rsid w:val="00B52C50"/>
    <w:rsid w:val="00B53B55"/>
    <w:rsid w:val="00B54609"/>
    <w:rsid w:val="00B57833"/>
    <w:rsid w:val="00B6149F"/>
    <w:rsid w:val="00B62133"/>
    <w:rsid w:val="00B66546"/>
    <w:rsid w:val="00B66DEB"/>
    <w:rsid w:val="00B67D53"/>
    <w:rsid w:val="00B67E11"/>
    <w:rsid w:val="00B70259"/>
    <w:rsid w:val="00B727A5"/>
    <w:rsid w:val="00B72885"/>
    <w:rsid w:val="00B76D5A"/>
    <w:rsid w:val="00B81166"/>
    <w:rsid w:val="00B82CDF"/>
    <w:rsid w:val="00B86EB1"/>
    <w:rsid w:val="00B900E7"/>
    <w:rsid w:val="00BA1BBA"/>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90"/>
    <w:rsid w:val="00BE17A3"/>
    <w:rsid w:val="00BE2FFF"/>
    <w:rsid w:val="00BE4666"/>
    <w:rsid w:val="00BF404C"/>
    <w:rsid w:val="00BF51A6"/>
    <w:rsid w:val="00BF5F52"/>
    <w:rsid w:val="00BF5F57"/>
    <w:rsid w:val="00BF61F3"/>
    <w:rsid w:val="00C01ED7"/>
    <w:rsid w:val="00C03E07"/>
    <w:rsid w:val="00C0403A"/>
    <w:rsid w:val="00C04048"/>
    <w:rsid w:val="00C05423"/>
    <w:rsid w:val="00C05728"/>
    <w:rsid w:val="00C05A9A"/>
    <w:rsid w:val="00C06410"/>
    <w:rsid w:val="00C06D77"/>
    <w:rsid w:val="00C07013"/>
    <w:rsid w:val="00C10977"/>
    <w:rsid w:val="00C11499"/>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90DEC"/>
    <w:rsid w:val="00C947E6"/>
    <w:rsid w:val="00C95ABB"/>
    <w:rsid w:val="00C96138"/>
    <w:rsid w:val="00C975CD"/>
    <w:rsid w:val="00CA1151"/>
    <w:rsid w:val="00CA1179"/>
    <w:rsid w:val="00CA2050"/>
    <w:rsid w:val="00CA26EA"/>
    <w:rsid w:val="00CA3989"/>
    <w:rsid w:val="00CA42EE"/>
    <w:rsid w:val="00CA56CC"/>
    <w:rsid w:val="00CA6108"/>
    <w:rsid w:val="00CB01F9"/>
    <w:rsid w:val="00CB0D71"/>
    <w:rsid w:val="00CB2BCB"/>
    <w:rsid w:val="00CB4B04"/>
    <w:rsid w:val="00CB6A6D"/>
    <w:rsid w:val="00CC0995"/>
    <w:rsid w:val="00CC0F9B"/>
    <w:rsid w:val="00CC2223"/>
    <w:rsid w:val="00CC33A0"/>
    <w:rsid w:val="00CC3747"/>
    <w:rsid w:val="00CC3F9A"/>
    <w:rsid w:val="00CC55FC"/>
    <w:rsid w:val="00CD5D6F"/>
    <w:rsid w:val="00CD6F96"/>
    <w:rsid w:val="00CD74CE"/>
    <w:rsid w:val="00CE06DA"/>
    <w:rsid w:val="00CE0E03"/>
    <w:rsid w:val="00CE23E9"/>
    <w:rsid w:val="00CE3EE6"/>
    <w:rsid w:val="00CE4C00"/>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503D"/>
    <w:rsid w:val="00D16D8E"/>
    <w:rsid w:val="00D211BE"/>
    <w:rsid w:val="00D21247"/>
    <w:rsid w:val="00D2258D"/>
    <w:rsid w:val="00D241CD"/>
    <w:rsid w:val="00D24298"/>
    <w:rsid w:val="00D300B4"/>
    <w:rsid w:val="00D3117D"/>
    <w:rsid w:val="00D31411"/>
    <w:rsid w:val="00D3229D"/>
    <w:rsid w:val="00D363A1"/>
    <w:rsid w:val="00D36D49"/>
    <w:rsid w:val="00D41FDF"/>
    <w:rsid w:val="00D421E6"/>
    <w:rsid w:val="00D4281B"/>
    <w:rsid w:val="00D44B41"/>
    <w:rsid w:val="00D4524A"/>
    <w:rsid w:val="00D45286"/>
    <w:rsid w:val="00D461A4"/>
    <w:rsid w:val="00D462B0"/>
    <w:rsid w:val="00D5028B"/>
    <w:rsid w:val="00D523D4"/>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66B3"/>
    <w:rsid w:val="00DA7427"/>
    <w:rsid w:val="00DB4BA8"/>
    <w:rsid w:val="00DB50AD"/>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D33"/>
    <w:rsid w:val="00E24E1D"/>
    <w:rsid w:val="00E25934"/>
    <w:rsid w:val="00E26BBE"/>
    <w:rsid w:val="00E37CF1"/>
    <w:rsid w:val="00E43125"/>
    <w:rsid w:val="00E43A02"/>
    <w:rsid w:val="00E444FC"/>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80EBF"/>
    <w:rsid w:val="00E82965"/>
    <w:rsid w:val="00E833ED"/>
    <w:rsid w:val="00E905C7"/>
    <w:rsid w:val="00E9060E"/>
    <w:rsid w:val="00E91719"/>
    <w:rsid w:val="00E9261C"/>
    <w:rsid w:val="00E93921"/>
    <w:rsid w:val="00E959A1"/>
    <w:rsid w:val="00E96A5B"/>
    <w:rsid w:val="00E97508"/>
    <w:rsid w:val="00EA1F40"/>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F4B18"/>
    <w:rsid w:val="00EF67AB"/>
    <w:rsid w:val="00EF74CB"/>
    <w:rsid w:val="00F04CC7"/>
    <w:rsid w:val="00F10D34"/>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96941"/>
    <w:rsid w:val="00FA154A"/>
    <w:rsid w:val="00FA2787"/>
    <w:rsid w:val="00FA754E"/>
    <w:rsid w:val="00FB1970"/>
    <w:rsid w:val="00FB2666"/>
    <w:rsid w:val="00FB2FA5"/>
    <w:rsid w:val="00FB3115"/>
    <w:rsid w:val="00FB3CA8"/>
    <w:rsid w:val="00FB462D"/>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s>
</file>

<file path=word/webSettings.xml><?xml version="1.0" encoding="utf-8"?>
<w:webSettings xmlns:r="http://schemas.openxmlformats.org/officeDocument/2006/relationships" xmlns:w="http://schemas.openxmlformats.org/wordprocessingml/2006/main">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2.docx"/><Relationship Id="rId5" Type="http://schemas.openxmlformats.org/officeDocument/2006/relationships/webSettings" Target="webSettings.xml"/><Relationship Id="rId15" Type="http://schemas.openxmlformats.org/officeDocument/2006/relationships/package" Target="embeddings/Microsoft_Office_Word_Document4.doc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37D1-DCE4-4C49-B50F-8C35C0A0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v320029</cp:lastModifiedBy>
  <cp:revision>12</cp:revision>
  <cp:lastPrinted>2004-08-25T15:18:00Z</cp:lastPrinted>
  <dcterms:created xsi:type="dcterms:W3CDTF">2012-11-15T03:12:00Z</dcterms:created>
  <dcterms:modified xsi:type="dcterms:W3CDTF">2012-11-15T21:37:00Z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ocHome">
    <vt:i4>-591803547</vt:i4>
  </property>
</Properties>
</file>